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7668"/>
      </w:tblGrid>
      <w:tr w:rsidR="00481D52" w:rsidTr="000A4BA9">
        <w:tc>
          <w:tcPr>
            <w:tcW w:w="3348" w:type="dxa"/>
          </w:tcPr>
          <w:bookmarkStart w:id="0" w:name="_GoBack"/>
          <w:bookmarkEnd w:id="0"/>
          <w:p w:rsidR="00481D52" w:rsidRDefault="006211B0" w:rsidP="00481D52">
            <w:r>
              <w:rPr>
                <w:rFonts w:ascii="Gungsuh" w:eastAsia="Gungsuh" w:hAnsi="Gungsuh"/>
                <w:noProof/>
                <w:sz w:val="56"/>
                <w:szCs w:val="56"/>
              </w:rPr>
              <mc:AlternateContent>
                <mc:Choice Requires="wps">
                  <w:drawing>
                    <wp:anchor distT="0" distB="0" distL="114300" distR="114300" simplePos="0" relativeHeight="251659264" behindDoc="0" locked="0" layoutInCell="1" allowOverlap="1" wp14:anchorId="4ED963F5" wp14:editId="04DC9363">
                      <wp:simplePos x="0" y="0"/>
                      <wp:positionH relativeFrom="column">
                        <wp:posOffset>1968500</wp:posOffset>
                      </wp:positionH>
                      <wp:positionV relativeFrom="paragraph">
                        <wp:posOffset>-101600</wp:posOffset>
                      </wp:positionV>
                      <wp:extent cx="5054600" cy="13462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054600" cy="134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1B0" w:rsidRPr="006211B0" w:rsidRDefault="006211B0" w:rsidP="006211B0">
                                  <w:pPr>
                                    <w:jc w:val="center"/>
                                    <w:rPr>
                                      <w:rFonts w:ascii="Blessings through Raindrops" w:hAnsi="Blessings through Raindrops" w:cs="Times New Roman"/>
                                      <w:b/>
                                      <w:sz w:val="56"/>
                                      <w:szCs w:val="56"/>
                                      <w:lang w:val="es-HN"/>
                                    </w:rPr>
                                  </w:pPr>
                                  <w:r w:rsidRPr="006211B0">
                                    <w:rPr>
                                      <w:rFonts w:ascii="Blessings through Raindrops" w:hAnsi="Blessings through Raindrops"/>
                                      <w:b/>
                                      <w:sz w:val="56"/>
                                      <w:szCs w:val="56"/>
                                      <w:lang w:val="es-HN"/>
                                    </w:rPr>
                                    <w:t>GEOGRAF</w:t>
                                  </w:r>
                                  <w:r w:rsidRPr="006211B0">
                                    <w:rPr>
                                      <w:rFonts w:ascii="Blessings through Raindrops" w:hAnsi="Blessings through Raindrops" w:cs="Times New Roman"/>
                                      <w:b/>
                                      <w:sz w:val="56"/>
                                      <w:szCs w:val="56"/>
                                      <w:lang w:val="es-HN"/>
                                    </w:rPr>
                                    <w:t>ÍA DE COMIDA</w:t>
                                  </w:r>
                                </w:p>
                                <w:p w:rsidR="006211B0" w:rsidRPr="006211B0" w:rsidRDefault="006211B0" w:rsidP="006211B0">
                                  <w:pPr>
                                    <w:jc w:val="center"/>
                                    <w:rPr>
                                      <w:rFonts w:ascii="Blessings through Raindrops" w:hAnsi="Blessings through Raindrops" w:cs="Times New Roman"/>
                                      <w:sz w:val="32"/>
                                      <w:szCs w:val="32"/>
                                      <w:lang w:val="es-HN"/>
                                    </w:rPr>
                                  </w:pPr>
                                  <w:r>
                                    <w:rPr>
                                      <w:rFonts w:ascii="Blessings through Raindrops" w:hAnsi="Blessings through Raindrops" w:cs="Times New Roman"/>
                                      <w:sz w:val="32"/>
                                      <w:szCs w:val="32"/>
                                      <w:lang w:val="es-HN"/>
                                    </w:rPr>
                                    <w:t>S</w:t>
                                  </w:r>
                                  <w:r w:rsidRPr="006211B0">
                                    <w:rPr>
                                      <w:rFonts w:ascii="Blessings through Raindrops" w:hAnsi="Blessings through Raindrops" w:cs="Times New Roman"/>
                                      <w:sz w:val="32"/>
                                      <w:szCs w:val="32"/>
                                      <w:lang w:val="es-HN"/>
                                    </w:rPr>
                                    <w:t>i eres lo que comes, ¿entonces dónde estás?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pt;margin-top:-8pt;width:398pt;height:1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" fillcolor="white [3201]" stroked="f" strokeweight=".5pt">
                      <v:textbox>
                        <w:txbxContent>
                          <w:p w:rsidR="006211B0" w:rsidRPr="006211B0" w:rsidRDefault="006211B0" w:rsidP="006211B0">
                            <w:pPr>
                              <w:jc w:val="center"/>
                              <w:rPr>
                                <w:rFonts w:ascii="Blessings through Raindrops" w:hAnsi="Blessings through Raindrops" w:cs="Times New Roman"/>
                                <w:b/>
                                <w:sz w:val="56"/>
                                <w:szCs w:val="56"/>
                                <w:lang w:val="es-HN"/>
                              </w:rPr>
                            </w:pPr>
                            <w:r w:rsidRPr="006211B0">
                              <w:rPr>
                                <w:rFonts w:ascii="Blessings through Raindrops" w:hAnsi="Blessings through Raindrops"/>
                                <w:b/>
                                <w:sz w:val="56"/>
                                <w:szCs w:val="56"/>
                                <w:lang w:val="es-HN"/>
                              </w:rPr>
                              <w:t>GEOGRAF</w:t>
                            </w:r>
                            <w:r w:rsidRPr="006211B0">
                              <w:rPr>
                                <w:rFonts w:ascii="Blessings through Raindrops" w:hAnsi="Blessings through Raindrops" w:cs="Times New Roman"/>
                                <w:b/>
                                <w:sz w:val="56"/>
                                <w:szCs w:val="56"/>
                                <w:lang w:val="es-HN"/>
                              </w:rPr>
                              <w:t>ÍA DE COMIDA</w:t>
                            </w:r>
                          </w:p>
                          <w:p w:rsidR="006211B0" w:rsidRPr="006211B0" w:rsidRDefault="006211B0" w:rsidP="006211B0">
                            <w:pPr>
                              <w:jc w:val="center"/>
                              <w:rPr>
                                <w:rFonts w:ascii="Blessings through Raindrops" w:hAnsi="Blessings through Raindrops" w:cs="Times New Roman"/>
                                <w:sz w:val="32"/>
                                <w:szCs w:val="32"/>
                                <w:lang w:val="es-HN"/>
                              </w:rPr>
                            </w:pPr>
                            <w:r>
                              <w:rPr>
                                <w:rFonts w:ascii="Blessings through Raindrops" w:hAnsi="Blessings through Raindrops" w:cs="Times New Roman"/>
                                <w:sz w:val="32"/>
                                <w:szCs w:val="32"/>
                                <w:lang w:val="es-HN"/>
                              </w:rPr>
                              <w:t>S</w:t>
                            </w:r>
                            <w:r w:rsidRPr="006211B0">
                              <w:rPr>
                                <w:rFonts w:ascii="Blessings through Raindrops" w:hAnsi="Blessings through Raindrops" w:cs="Times New Roman"/>
                                <w:sz w:val="32"/>
                                <w:szCs w:val="32"/>
                                <w:lang w:val="es-HN"/>
                              </w:rPr>
                              <w:t>i eres lo que comes, ¿entonces dónde estás?</w:t>
                            </w:r>
                          </w:p>
                        </w:txbxContent>
                      </v:textbox>
                    </v:shape>
                  </w:pict>
                </mc:Fallback>
              </mc:AlternateContent>
            </w:r>
            <w:r w:rsidR="00481D52">
              <w:rPr>
                <w:noProof/>
              </w:rPr>
              <w:drawing>
                <wp:inline distT="0" distB="0" distL="0" distR="0" wp14:anchorId="6DC9D5DE" wp14:editId="731E9716">
                  <wp:extent cx="1706880" cy="1972027"/>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07985" cy="1973304"/>
                          </a:xfrm>
                          <a:prstGeom prst="rect">
                            <a:avLst/>
                          </a:prstGeom>
                        </pic:spPr>
                      </pic:pic>
                    </a:graphicData>
                  </a:graphic>
                </wp:inline>
              </w:drawing>
            </w:r>
          </w:p>
        </w:tc>
        <w:tc>
          <w:tcPr>
            <w:tcW w:w="7668" w:type="dxa"/>
          </w:tcPr>
          <w:p w:rsidR="000A4BA9" w:rsidRDefault="00163EC2" w:rsidP="00913770">
            <w:pPr>
              <w:jc w:val="center"/>
              <w:rPr>
                <w:rFonts w:ascii="Gungsuh" w:eastAsia="Gungsuh" w:hAnsi="Gungsuh"/>
                <w:sz w:val="56"/>
                <w:szCs w:val="56"/>
              </w:rPr>
            </w:pPr>
            <w:r>
              <w:rPr>
                <w:noProof/>
              </w:rPr>
              <w:drawing>
                <wp:anchor distT="0" distB="0" distL="114300" distR="114300" simplePos="0" relativeHeight="251658240" behindDoc="0" locked="0" layoutInCell="1" allowOverlap="1" wp14:anchorId="5496D611" wp14:editId="399F34F3">
                  <wp:simplePos x="0" y="0"/>
                  <wp:positionH relativeFrom="column">
                    <wp:posOffset>1379220</wp:posOffset>
                  </wp:positionH>
                  <wp:positionV relativeFrom="paragraph">
                    <wp:posOffset>980440</wp:posOffset>
                  </wp:positionV>
                  <wp:extent cx="1957705" cy="7315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57705" cy="731520"/>
                          </a:xfrm>
                          <a:prstGeom prst="rect">
                            <a:avLst/>
                          </a:prstGeom>
                        </pic:spPr>
                      </pic:pic>
                    </a:graphicData>
                  </a:graphic>
                  <wp14:sizeRelH relativeFrom="page">
                    <wp14:pctWidth>0</wp14:pctWidth>
                  </wp14:sizeRelH>
                  <wp14:sizeRelV relativeFrom="page">
                    <wp14:pctHeight>0</wp14:pctHeight>
                  </wp14:sizeRelV>
                </wp:anchor>
              </w:drawing>
            </w:r>
            <w:r w:rsidR="00DE01A9">
              <w:rPr>
                <w:noProof/>
              </w:rPr>
              <w:drawing>
                <wp:inline distT="0" distB="0" distL="0" distR="0" wp14:anchorId="57714D21" wp14:editId="30A8BE3C">
                  <wp:extent cx="4429960" cy="98552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36475" cy="986969"/>
                          </a:xfrm>
                          <a:prstGeom prst="rect">
                            <a:avLst/>
                          </a:prstGeom>
                        </pic:spPr>
                      </pic:pic>
                    </a:graphicData>
                  </a:graphic>
                </wp:inline>
              </w:drawing>
            </w:r>
          </w:p>
          <w:p w:rsidR="000A4BA9" w:rsidRPr="001D33F5" w:rsidRDefault="000A4BA9" w:rsidP="00913770">
            <w:pPr>
              <w:jc w:val="center"/>
              <w:rPr>
                <w:rFonts w:ascii="Gungsuh" w:eastAsia="Gungsuh" w:hAnsi="Gungsuh"/>
                <w:sz w:val="56"/>
                <w:szCs w:val="56"/>
              </w:rPr>
            </w:pPr>
          </w:p>
        </w:tc>
      </w:tr>
    </w:tbl>
    <w:p w:rsidR="000C369F" w:rsidRPr="006211B0" w:rsidRDefault="006211B0" w:rsidP="001D33F5">
      <w:pPr>
        <w:tabs>
          <w:tab w:val="left" w:pos="1440"/>
        </w:tabs>
        <w:spacing w:after="0"/>
        <w:jc w:val="center"/>
        <w:rPr>
          <w:rFonts w:ascii="Tw Cen MT" w:hAnsi="Tw Cen MT" w:cs="Arial"/>
          <w:bCs/>
          <w:sz w:val="44"/>
          <w:szCs w:val="44"/>
          <w:lang w:val="es-HN"/>
        </w:rPr>
      </w:pPr>
      <w:r w:rsidRPr="006211B0">
        <w:rPr>
          <w:rFonts w:ascii="Tw Cen MT" w:hAnsi="Tw Cen MT" w:cs="Arial"/>
          <w:bCs/>
          <w:sz w:val="44"/>
          <w:szCs w:val="44"/>
          <w:lang w:val="es-HN"/>
        </w:rPr>
        <w:t>Concurso de carteles de reconocimiento de geograf</w:t>
      </w:r>
      <w:r>
        <w:rPr>
          <w:rFonts w:ascii="Tw Cen MT" w:hAnsi="Tw Cen MT" w:cs="Arial"/>
          <w:bCs/>
          <w:sz w:val="44"/>
          <w:szCs w:val="44"/>
          <w:lang w:val="es-HN"/>
        </w:rPr>
        <w:t xml:space="preserve">ía </w:t>
      </w:r>
    </w:p>
    <w:p w:rsidR="00913770" w:rsidRPr="006211B0" w:rsidRDefault="006211B0" w:rsidP="001D33F5">
      <w:pPr>
        <w:tabs>
          <w:tab w:val="left" w:pos="1440"/>
        </w:tabs>
        <w:spacing w:after="0"/>
        <w:jc w:val="center"/>
        <w:rPr>
          <w:rFonts w:ascii="Tw Cen MT" w:hAnsi="Tw Cen MT"/>
          <w:bCs/>
          <w:sz w:val="56"/>
          <w:szCs w:val="56"/>
          <w:lang w:val="es-HN"/>
        </w:rPr>
      </w:pPr>
      <w:r>
        <w:rPr>
          <w:rFonts w:ascii="Tw Cen MT" w:hAnsi="Tw Cen MT"/>
          <w:bCs/>
          <w:sz w:val="40"/>
          <w:szCs w:val="40"/>
          <w:lang w:val="es-HN"/>
        </w:rPr>
        <w:t xml:space="preserve">¡Estudiantes de </w:t>
      </w:r>
      <w:r w:rsidR="0057162A" w:rsidRPr="006211B0">
        <w:rPr>
          <w:rFonts w:ascii="Tw Cen MT" w:hAnsi="Tw Cen MT"/>
          <w:bCs/>
          <w:sz w:val="40"/>
          <w:szCs w:val="40"/>
          <w:lang w:val="es-HN"/>
        </w:rPr>
        <w:t>K-5!</w:t>
      </w:r>
    </w:p>
    <w:p w:rsidR="00A1118C" w:rsidRPr="006211B0" w:rsidRDefault="006211B0" w:rsidP="005770BF">
      <w:pPr>
        <w:tabs>
          <w:tab w:val="left" w:pos="1440"/>
        </w:tabs>
        <w:rPr>
          <w:rFonts w:ascii="Tw Cen MT" w:hAnsi="Tw Cen MT"/>
          <w:sz w:val="28"/>
          <w:szCs w:val="28"/>
          <w:lang w:val="es-GT"/>
        </w:rPr>
      </w:pPr>
      <w:r w:rsidRPr="00021D5C">
        <w:rPr>
          <w:rFonts w:ascii="Tw Cen MT" w:hAnsi="Tw Cen MT"/>
          <w:sz w:val="28"/>
          <w:szCs w:val="28"/>
          <w:lang w:val="es-GT"/>
        </w:rPr>
        <w:t xml:space="preserve">¡La semana del reconocimiento de geografía ya viene próximamente!  </w:t>
      </w:r>
      <w:r w:rsidRPr="006D0F93">
        <w:rPr>
          <w:rFonts w:ascii="Tw Cen MT" w:hAnsi="Tw Cen MT"/>
          <w:sz w:val="28"/>
          <w:szCs w:val="28"/>
          <w:lang w:val="es-GT"/>
        </w:rPr>
        <w:t xml:space="preserve">Tú tienes la oportunidad de investigar la geografía y de diseñar un cartel para mostrar lo que aprendas. </w:t>
      </w:r>
      <w:r w:rsidR="00713A51" w:rsidRPr="006211B0">
        <w:rPr>
          <w:sz w:val="28"/>
          <w:szCs w:val="28"/>
          <w:lang w:val="es-HN"/>
        </w:rPr>
        <w:t xml:space="preserve"> </w:t>
      </w:r>
    </w:p>
    <w:p w:rsidR="00481D52" w:rsidRPr="00163EC2" w:rsidRDefault="00BF08C9" w:rsidP="00784629">
      <w:pPr>
        <w:tabs>
          <w:tab w:val="left" w:pos="1440"/>
        </w:tabs>
        <w:rPr>
          <w:rFonts w:cs="Arial"/>
          <w:sz w:val="28"/>
          <w:szCs w:val="28"/>
          <w:lang w:val="es-MX"/>
        </w:rPr>
      </w:pPr>
      <w:r w:rsidRPr="00BF08C9">
        <w:rPr>
          <w:rFonts w:cs="Arial"/>
          <w:sz w:val="28"/>
          <w:szCs w:val="28"/>
          <w:lang w:val="es-HN"/>
        </w:rPr>
        <w:t>El tema de</w:t>
      </w:r>
      <w:r w:rsidR="00481D52" w:rsidRPr="00BF08C9">
        <w:rPr>
          <w:rFonts w:cs="Arial"/>
          <w:sz w:val="28"/>
          <w:szCs w:val="28"/>
          <w:lang w:val="es-HN"/>
        </w:rPr>
        <w:t xml:space="preserve"> GeoWeek </w:t>
      </w:r>
      <w:r w:rsidRPr="00BF08C9">
        <w:rPr>
          <w:rFonts w:cs="Arial"/>
          <w:sz w:val="28"/>
          <w:szCs w:val="28"/>
          <w:lang w:val="es-HN"/>
        </w:rPr>
        <w:t xml:space="preserve">de este año explora cómo estamos conectados por medio de los alimento. </w:t>
      </w:r>
      <w:r>
        <w:rPr>
          <w:rFonts w:cs="Arial"/>
          <w:sz w:val="28"/>
          <w:szCs w:val="28"/>
          <w:lang w:val="es-HN"/>
        </w:rPr>
        <w:t xml:space="preserve"> Cada pedazo de comida que comemos es el resultado de muchos recursos</w:t>
      </w:r>
      <w:r w:rsidR="00481D52" w:rsidRPr="00BF08C9">
        <w:rPr>
          <w:rFonts w:cs="Arial"/>
          <w:sz w:val="28"/>
          <w:szCs w:val="28"/>
          <w:lang w:val="es-HN"/>
        </w:rPr>
        <w:t xml:space="preserve">: labor, </w:t>
      </w:r>
      <w:r>
        <w:rPr>
          <w:rFonts w:cs="Arial"/>
          <w:sz w:val="28"/>
          <w:szCs w:val="28"/>
          <w:lang w:val="es-HN"/>
        </w:rPr>
        <w:t xml:space="preserve">terreno, agua, luz solar y transporte.  No conecta a personas y a </w:t>
      </w:r>
      <w:r w:rsidRPr="00BF08C9">
        <w:rPr>
          <w:rFonts w:cs="Arial"/>
          <w:sz w:val="28"/>
          <w:szCs w:val="28"/>
          <w:lang w:val="es-HN"/>
        </w:rPr>
        <w:t xml:space="preserve"> </w:t>
      </w:r>
      <w:r>
        <w:rPr>
          <w:rFonts w:cs="Arial"/>
          <w:sz w:val="28"/>
          <w:szCs w:val="28"/>
          <w:lang w:val="es-HN"/>
        </w:rPr>
        <w:t xml:space="preserve">lugares cercanos y lejanos.  Hasta  los residuos de nuestros alimentos regresan a la red alimenticia que nos sostiene.  Este año, exploramos la </w:t>
      </w:r>
      <w:r>
        <w:rPr>
          <w:rFonts w:cs="Arial"/>
          <w:b/>
          <w:sz w:val="28"/>
          <w:szCs w:val="28"/>
          <w:lang w:val="es-HN"/>
        </w:rPr>
        <w:t xml:space="preserve">geografía de comida </w:t>
      </w:r>
      <w:r>
        <w:rPr>
          <w:rFonts w:cs="Arial"/>
          <w:sz w:val="28"/>
          <w:szCs w:val="28"/>
          <w:lang w:val="es-HN"/>
        </w:rPr>
        <w:t xml:space="preserve">y cómo lo que comemos nos conecta a tantos lugares y personas diferentes. </w:t>
      </w:r>
    </w:p>
    <w:p w:rsidR="001D33F5" w:rsidRPr="00163EC2" w:rsidRDefault="009C6743" w:rsidP="00481D52">
      <w:pPr>
        <w:tabs>
          <w:tab w:val="left" w:pos="1440"/>
        </w:tabs>
        <w:rPr>
          <w:sz w:val="28"/>
          <w:szCs w:val="28"/>
          <w:lang w:val="es-MX"/>
        </w:rPr>
      </w:pPr>
      <w:r w:rsidRPr="00163EC2">
        <w:rPr>
          <w:sz w:val="28"/>
          <w:szCs w:val="28"/>
          <w:lang w:val="es-MX"/>
        </w:rPr>
        <w:t xml:space="preserve">Al crear tu cartel, piensa en las siguientes preguntas: </w:t>
      </w:r>
    </w:p>
    <w:p w:rsidR="001D33F5" w:rsidRPr="009C6743" w:rsidRDefault="009C6743" w:rsidP="001D33F5">
      <w:pPr>
        <w:pStyle w:val="ListParagraph"/>
        <w:numPr>
          <w:ilvl w:val="0"/>
          <w:numId w:val="7"/>
        </w:numPr>
        <w:tabs>
          <w:tab w:val="left" w:pos="1440"/>
        </w:tabs>
        <w:rPr>
          <w:sz w:val="28"/>
          <w:szCs w:val="28"/>
          <w:lang w:val="es-HN"/>
        </w:rPr>
      </w:pPr>
      <w:r w:rsidRPr="009C6743">
        <w:rPr>
          <w:sz w:val="28"/>
          <w:szCs w:val="28"/>
          <w:lang w:val="es-HN"/>
        </w:rPr>
        <w:t>Si soy lo que como, entonces ¿dónde estoy</w:t>
      </w:r>
      <w:r w:rsidR="001D33F5" w:rsidRPr="009C6743">
        <w:rPr>
          <w:sz w:val="28"/>
          <w:szCs w:val="28"/>
          <w:lang w:val="es-HN"/>
        </w:rPr>
        <w:t>?</w:t>
      </w:r>
    </w:p>
    <w:p w:rsidR="001D33F5" w:rsidRPr="009C6743" w:rsidRDefault="009C6743" w:rsidP="001D33F5">
      <w:pPr>
        <w:pStyle w:val="ListParagraph"/>
        <w:numPr>
          <w:ilvl w:val="0"/>
          <w:numId w:val="7"/>
        </w:numPr>
        <w:tabs>
          <w:tab w:val="left" w:pos="1440"/>
        </w:tabs>
        <w:rPr>
          <w:sz w:val="28"/>
          <w:szCs w:val="28"/>
          <w:lang w:val="es-HN"/>
        </w:rPr>
      </w:pPr>
      <w:r w:rsidRPr="009C6743">
        <w:rPr>
          <w:sz w:val="28"/>
          <w:szCs w:val="28"/>
          <w:lang w:val="es-HN"/>
        </w:rPr>
        <w:t>¿Cómo se conecta lo que comes a diferentes lugares y personas</w:t>
      </w:r>
      <w:r w:rsidR="00481D52" w:rsidRPr="009C6743">
        <w:rPr>
          <w:sz w:val="28"/>
          <w:szCs w:val="28"/>
          <w:lang w:val="es-HN"/>
        </w:rPr>
        <w:t>?</w:t>
      </w:r>
      <w:r w:rsidR="001D33F5" w:rsidRPr="009C6743">
        <w:rPr>
          <w:sz w:val="28"/>
          <w:szCs w:val="28"/>
          <w:lang w:val="es-HN"/>
        </w:rPr>
        <w:t xml:space="preserve"> </w:t>
      </w:r>
    </w:p>
    <w:p w:rsidR="001D33F5" w:rsidRPr="009C6743" w:rsidRDefault="009C6743" w:rsidP="001D33F5">
      <w:pPr>
        <w:pStyle w:val="ListParagraph"/>
        <w:numPr>
          <w:ilvl w:val="0"/>
          <w:numId w:val="7"/>
        </w:numPr>
        <w:tabs>
          <w:tab w:val="left" w:pos="1440"/>
        </w:tabs>
        <w:rPr>
          <w:sz w:val="28"/>
          <w:szCs w:val="28"/>
          <w:lang w:val="es-HN"/>
        </w:rPr>
      </w:pPr>
      <w:r>
        <w:rPr>
          <w:sz w:val="28"/>
          <w:szCs w:val="28"/>
          <w:lang w:val="es-HN"/>
        </w:rPr>
        <w:t>¿</w:t>
      </w:r>
      <w:r w:rsidRPr="009C6743">
        <w:rPr>
          <w:sz w:val="28"/>
          <w:szCs w:val="28"/>
          <w:lang w:val="es-HN"/>
        </w:rPr>
        <w:t>De dónde viene tu comida</w:t>
      </w:r>
      <w:r w:rsidR="00481D52" w:rsidRPr="009C6743">
        <w:rPr>
          <w:sz w:val="28"/>
          <w:szCs w:val="28"/>
          <w:lang w:val="es-HN"/>
        </w:rPr>
        <w:t>?</w:t>
      </w:r>
    </w:p>
    <w:p w:rsidR="001D33F5" w:rsidRPr="009C6743" w:rsidRDefault="009C6743" w:rsidP="001D33F5">
      <w:pPr>
        <w:pStyle w:val="ListParagraph"/>
        <w:numPr>
          <w:ilvl w:val="0"/>
          <w:numId w:val="7"/>
        </w:numPr>
        <w:tabs>
          <w:tab w:val="left" w:pos="1440"/>
        </w:tabs>
        <w:rPr>
          <w:sz w:val="28"/>
          <w:szCs w:val="28"/>
          <w:lang w:val="es-HN"/>
        </w:rPr>
      </w:pPr>
      <w:r w:rsidRPr="009C6743">
        <w:rPr>
          <w:sz w:val="28"/>
          <w:szCs w:val="28"/>
          <w:lang w:val="es-HN"/>
        </w:rPr>
        <w:t>¿Qué comes tú que no comen los demás</w:t>
      </w:r>
      <w:r w:rsidR="00481D52" w:rsidRPr="009C6743">
        <w:rPr>
          <w:sz w:val="28"/>
          <w:szCs w:val="28"/>
          <w:lang w:val="es-HN"/>
        </w:rPr>
        <w:t>?</w:t>
      </w:r>
    </w:p>
    <w:p w:rsidR="001D33F5" w:rsidRPr="009C6743" w:rsidRDefault="009C6743" w:rsidP="001D33F5">
      <w:pPr>
        <w:pStyle w:val="ListParagraph"/>
        <w:numPr>
          <w:ilvl w:val="0"/>
          <w:numId w:val="7"/>
        </w:numPr>
        <w:tabs>
          <w:tab w:val="left" w:pos="1440"/>
        </w:tabs>
        <w:rPr>
          <w:sz w:val="28"/>
          <w:szCs w:val="28"/>
          <w:lang w:val="es-HN"/>
        </w:rPr>
      </w:pPr>
      <w:r w:rsidRPr="009C6743">
        <w:rPr>
          <w:sz w:val="28"/>
          <w:szCs w:val="28"/>
          <w:lang w:val="es-HN"/>
        </w:rPr>
        <w:t>¿Por qué comes tu comida de la manera como lo haces</w:t>
      </w:r>
      <w:r w:rsidR="00481D52" w:rsidRPr="009C6743">
        <w:rPr>
          <w:sz w:val="28"/>
          <w:szCs w:val="28"/>
          <w:lang w:val="es-HN"/>
        </w:rPr>
        <w:t>?</w:t>
      </w:r>
      <w:r w:rsidR="001D33F5" w:rsidRPr="009C6743">
        <w:rPr>
          <w:sz w:val="28"/>
          <w:szCs w:val="28"/>
          <w:lang w:val="es-HN"/>
        </w:rPr>
        <w:t xml:space="preserve"> </w:t>
      </w:r>
    </w:p>
    <w:p w:rsidR="00481D52" w:rsidRPr="00163EC2" w:rsidRDefault="009C6743" w:rsidP="00481D52">
      <w:pPr>
        <w:tabs>
          <w:tab w:val="left" w:pos="1440"/>
        </w:tabs>
        <w:rPr>
          <w:sz w:val="28"/>
          <w:szCs w:val="28"/>
          <w:lang w:val="es-MX"/>
        </w:rPr>
      </w:pPr>
      <w:r w:rsidRPr="009C6743">
        <w:rPr>
          <w:sz w:val="28"/>
          <w:szCs w:val="28"/>
          <w:lang w:val="es-HN"/>
        </w:rPr>
        <w:t>Organiza tus exploraciones y aventuras personales en varias redes alimenticias y tradiciones que se extienden a través de tu vecindario, ciudad, estado, pa</w:t>
      </w:r>
      <w:r>
        <w:rPr>
          <w:sz w:val="28"/>
          <w:szCs w:val="28"/>
          <w:lang w:val="es-HN"/>
        </w:rPr>
        <w:t xml:space="preserve">ís y más allá. </w:t>
      </w:r>
    </w:p>
    <w:p w:rsidR="000A4BA9" w:rsidRPr="009C6743" w:rsidRDefault="009C6743" w:rsidP="008C1C4B">
      <w:pPr>
        <w:tabs>
          <w:tab w:val="left" w:pos="1440"/>
        </w:tabs>
        <w:spacing w:after="0"/>
        <w:rPr>
          <w:sz w:val="24"/>
          <w:szCs w:val="24"/>
          <w:lang w:val="es-HN"/>
        </w:rPr>
      </w:pPr>
      <w:r w:rsidRPr="009C6743">
        <w:rPr>
          <w:sz w:val="24"/>
          <w:szCs w:val="24"/>
          <w:lang w:val="es-HN"/>
        </w:rPr>
        <w:t>Para enlaces y recursos visita</w:t>
      </w:r>
      <w:r w:rsidR="0075337B" w:rsidRPr="009C6743">
        <w:rPr>
          <w:sz w:val="24"/>
          <w:szCs w:val="24"/>
          <w:lang w:val="es-HN"/>
        </w:rPr>
        <w:t xml:space="preserve">:  </w:t>
      </w:r>
      <w:hyperlink r:id="rId9" w:history="1">
        <w:r w:rsidR="000A4BA9" w:rsidRPr="009C6743">
          <w:rPr>
            <w:rStyle w:val="Hyperlink"/>
            <w:sz w:val="24"/>
            <w:szCs w:val="24"/>
            <w:lang w:val="es-HN"/>
          </w:rPr>
          <w:t>http://www.geo.txstate.edu/tage/</w:t>
        </w:r>
      </w:hyperlink>
      <w:r w:rsidR="00B01AA5" w:rsidRPr="009C6743">
        <w:rPr>
          <w:sz w:val="24"/>
          <w:szCs w:val="24"/>
          <w:lang w:val="es-HN"/>
        </w:rPr>
        <w:t xml:space="preserve"> (</w:t>
      </w:r>
      <w:r w:rsidRPr="009C6743">
        <w:rPr>
          <w:sz w:val="24"/>
          <w:szCs w:val="24"/>
          <w:lang w:val="es-HN"/>
        </w:rPr>
        <w:t>haz clic en el enlace</w:t>
      </w:r>
      <w:r w:rsidR="00B01AA5" w:rsidRPr="009C6743">
        <w:rPr>
          <w:sz w:val="24"/>
          <w:szCs w:val="24"/>
          <w:lang w:val="es-HN"/>
        </w:rPr>
        <w:t xml:space="preserve"> “G</w:t>
      </w:r>
      <w:r w:rsidRPr="009C6743">
        <w:rPr>
          <w:sz w:val="24"/>
          <w:szCs w:val="24"/>
          <w:lang w:val="es-HN"/>
        </w:rPr>
        <w:t>eoWeek Mini Poster Contest”</w:t>
      </w:r>
      <w:r w:rsidR="00B01AA5" w:rsidRPr="009C6743">
        <w:rPr>
          <w:sz w:val="24"/>
          <w:szCs w:val="24"/>
          <w:lang w:val="es-HN"/>
        </w:rPr>
        <w:t>)</w:t>
      </w:r>
    </w:p>
    <w:p w:rsidR="001E3A41" w:rsidRPr="00825A71" w:rsidRDefault="001E3711" w:rsidP="0075337B">
      <w:pPr>
        <w:tabs>
          <w:tab w:val="left" w:pos="1440"/>
        </w:tabs>
        <w:spacing w:after="60"/>
        <w:rPr>
          <w:b/>
          <w:sz w:val="24"/>
          <w:szCs w:val="24"/>
        </w:rPr>
      </w:pPr>
      <w:r>
        <w:rPr>
          <w:b/>
          <w:sz w:val="24"/>
          <w:szCs w:val="24"/>
        </w:rPr>
        <w:t>Reglas e instrucciones</w:t>
      </w:r>
    </w:p>
    <w:p w:rsidR="00D72736" w:rsidRPr="009C6743" w:rsidRDefault="009C6743" w:rsidP="00D72736">
      <w:pPr>
        <w:pStyle w:val="ListParagraph"/>
        <w:numPr>
          <w:ilvl w:val="0"/>
          <w:numId w:val="4"/>
        </w:numPr>
        <w:tabs>
          <w:tab w:val="left" w:pos="1440"/>
        </w:tabs>
        <w:spacing w:after="0"/>
        <w:rPr>
          <w:sz w:val="24"/>
          <w:szCs w:val="24"/>
          <w:lang w:val="es-HN"/>
        </w:rPr>
      </w:pPr>
      <w:r w:rsidRPr="001E3711">
        <w:rPr>
          <w:rFonts w:cstheme="minorHAnsi"/>
          <w:sz w:val="24"/>
          <w:szCs w:val="24"/>
          <w:lang w:val="es-HN"/>
        </w:rPr>
        <w:t>En un esfuerzo de ser más consciente del ecosistema, los carteles se deben crear en un fólder de manila de tamaño estándar.  Las ilustraciones estarán en la parte de adentro del folder con la categoría de grado (</w:t>
      </w:r>
      <w:r w:rsidRPr="001E3711">
        <w:rPr>
          <w:rFonts w:cstheme="minorHAnsi"/>
          <w:b/>
          <w:sz w:val="24"/>
          <w:szCs w:val="24"/>
          <w:lang w:val="es-HN"/>
        </w:rPr>
        <w:t>K-2 o 3-5</w:t>
      </w:r>
      <w:r w:rsidRPr="001E3711">
        <w:rPr>
          <w:rFonts w:cstheme="minorHAnsi"/>
          <w:sz w:val="24"/>
          <w:szCs w:val="24"/>
          <w:lang w:val="es-HN"/>
        </w:rPr>
        <w:t>) en la pestaña; las formas para participar (regla #4) y las citas deben estar en la parte de enfrente del fólder.  Puedes ver un ejemplo en:</w:t>
      </w:r>
      <w:r w:rsidRPr="001909E2">
        <w:rPr>
          <w:rFonts w:ascii="Tw Cen MT" w:hAnsi="Tw Cen MT"/>
          <w:sz w:val="28"/>
          <w:szCs w:val="28"/>
          <w:lang w:val="es-HN"/>
        </w:rPr>
        <w:t xml:space="preserve"> </w:t>
      </w:r>
      <w:r w:rsidRPr="001909E2">
        <w:rPr>
          <w:rFonts w:ascii="Tw Cen MT" w:hAnsi="Tw Cen MT"/>
          <w:sz w:val="24"/>
          <w:szCs w:val="24"/>
          <w:lang w:val="es-HN"/>
        </w:rPr>
        <w:t xml:space="preserve"> </w:t>
      </w:r>
      <w:hyperlink r:id="rId10" w:history="1">
        <w:r w:rsidR="00D72736" w:rsidRPr="009C6743">
          <w:rPr>
            <w:rStyle w:val="Hyperlink"/>
            <w:lang w:val="es-HN"/>
          </w:rPr>
          <w:t>http://www.geo.txstate.edu/tage/events/geo-week/winners.html</w:t>
        </w:r>
      </w:hyperlink>
    </w:p>
    <w:p w:rsidR="001E3A41" w:rsidRPr="009C6743" w:rsidRDefault="001E3A41" w:rsidP="00D72736">
      <w:pPr>
        <w:pStyle w:val="ListParagraph"/>
        <w:tabs>
          <w:tab w:val="left" w:pos="1440"/>
        </w:tabs>
        <w:spacing w:after="0"/>
        <w:rPr>
          <w:sz w:val="24"/>
          <w:szCs w:val="24"/>
          <w:lang w:val="es-HN"/>
        </w:rPr>
      </w:pPr>
    </w:p>
    <w:p w:rsidR="001E3711" w:rsidRPr="001E3711" w:rsidRDefault="001E3711" w:rsidP="001E3711">
      <w:pPr>
        <w:numPr>
          <w:ilvl w:val="0"/>
          <w:numId w:val="4"/>
        </w:numPr>
        <w:tabs>
          <w:tab w:val="left" w:pos="1080"/>
        </w:tabs>
        <w:spacing w:after="0" w:line="240" w:lineRule="auto"/>
        <w:rPr>
          <w:rFonts w:cstheme="minorHAnsi"/>
          <w:sz w:val="24"/>
          <w:szCs w:val="24"/>
          <w:lang w:val="es-HN"/>
        </w:rPr>
      </w:pPr>
      <w:r w:rsidRPr="001E3711">
        <w:rPr>
          <w:rFonts w:cstheme="minorHAnsi"/>
          <w:sz w:val="24"/>
          <w:szCs w:val="24"/>
          <w:lang w:val="es-HN"/>
        </w:rPr>
        <w:lastRenderedPageBreak/>
        <w:t>Puedes usar lápices o plumas de colores, crayones, pinturas o una combinación de ellos. Puedes hacer un “collage” o usar diseños por computadora, pero deben de ser tu idea. Puedes usar fotografías si agregas la fuente de los derechos de copia (copyright).</w:t>
      </w:r>
    </w:p>
    <w:p w:rsidR="001E3711" w:rsidRPr="001E3711" w:rsidRDefault="001E3711" w:rsidP="001E3711">
      <w:pPr>
        <w:pStyle w:val="ListParagraph"/>
        <w:tabs>
          <w:tab w:val="left" w:pos="1440"/>
        </w:tabs>
        <w:spacing w:after="240"/>
        <w:rPr>
          <w:rFonts w:cstheme="minorHAnsi"/>
          <w:sz w:val="24"/>
          <w:szCs w:val="24"/>
          <w:lang w:val="es-HN"/>
        </w:rPr>
      </w:pPr>
    </w:p>
    <w:p w:rsidR="001E3711" w:rsidRPr="001E3711" w:rsidRDefault="001E3711" w:rsidP="001E3711">
      <w:pPr>
        <w:pStyle w:val="ListParagraph"/>
        <w:numPr>
          <w:ilvl w:val="0"/>
          <w:numId w:val="4"/>
        </w:numPr>
        <w:tabs>
          <w:tab w:val="left" w:pos="1440"/>
        </w:tabs>
        <w:rPr>
          <w:rFonts w:cstheme="minorHAnsi"/>
          <w:sz w:val="24"/>
          <w:szCs w:val="24"/>
          <w:lang w:val="es-HN"/>
        </w:rPr>
      </w:pPr>
      <w:r w:rsidRPr="001E3711">
        <w:rPr>
          <w:rFonts w:cstheme="minorHAnsi"/>
          <w:sz w:val="24"/>
          <w:szCs w:val="24"/>
          <w:lang w:val="es-HN"/>
        </w:rPr>
        <w:t xml:space="preserve">El siguiente encabezado DEBE estar incluido en la parte de </w:t>
      </w:r>
      <w:r w:rsidRPr="001E3711">
        <w:rPr>
          <w:rFonts w:cstheme="minorHAnsi"/>
          <w:b/>
          <w:sz w:val="24"/>
          <w:szCs w:val="24"/>
          <w:lang w:val="es-HN"/>
        </w:rPr>
        <w:t xml:space="preserve">adentro </w:t>
      </w:r>
      <w:r w:rsidRPr="001E3711">
        <w:rPr>
          <w:rFonts w:cstheme="minorHAnsi"/>
          <w:sz w:val="24"/>
          <w:szCs w:val="24"/>
          <w:lang w:val="es-HN"/>
        </w:rPr>
        <w:t>del fólder:</w:t>
      </w:r>
    </w:p>
    <w:p w:rsidR="000A4BA9" w:rsidRPr="001E3711" w:rsidRDefault="001E3711" w:rsidP="00784629">
      <w:pPr>
        <w:pStyle w:val="Default"/>
        <w:jc w:val="center"/>
        <w:rPr>
          <w:lang w:val="es-HN"/>
        </w:rPr>
      </w:pPr>
      <w:r w:rsidRPr="001E3711">
        <w:rPr>
          <w:b/>
          <w:bCs/>
          <w:lang w:val="es-HN"/>
        </w:rPr>
        <w:t>Geografía de comida</w:t>
      </w:r>
    </w:p>
    <w:p w:rsidR="000A4BA9" w:rsidRPr="001E3711" w:rsidRDefault="001E3711" w:rsidP="00784629">
      <w:pPr>
        <w:pStyle w:val="Default"/>
        <w:jc w:val="center"/>
        <w:rPr>
          <w:lang w:val="es-HN"/>
        </w:rPr>
      </w:pPr>
      <w:r w:rsidRPr="001E3711">
        <w:rPr>
          <w:b/>
          <w:bCs/>
          <w:lang w:val="es-HN"/>
        </w:rPr>
        <w:t>Semana de reconocimiento de geograf</w:t>
      </w:r>
      <w:r>
        <w:rPr>
          <w:b/>
          <w:bCs/>
          <w:lang w:val="es-HN"/>
        </w:rPr>
        <w:t>ía</w:t>
      </w:r>
    </w:p>
    <w:p w:rsidR="000A4BA9" w:rsidRPr="001E3711" w:rsidRDefault="000A4BA9" w:rsidP="00784629">
      <w:pPr>
        <w:tabs>
          <w:tab w:val="left" w:pos="1440"/>
        </w:tabs>
        <w:spacing w:after="0"/>
        <w:jc w:val="center"/>
        <w:rPr>
          <w:sz w:val="24"/>
          <w:szCs w:val="24"/>
          <w:lang w:val="es-HN"/>
        </w:rPr>
      </w:pPr>
      <w:r w:rsidRPr="001E3711">
        <w:rPr>
          <w:b/>
          <w:bCs/>
          <w:sz w:val="24"/>
          <w:szCs w:val="24"/>
          <w:lang w:val="es-HN"/>
        </w:rPr>
        <w:t>Nov</w:t>
      </w:r>
      <w:r w:rsidR="001E3711" w:rsidRPr="001E3711">
        <w:rPr>
          <w:b/>
          <w:bCs/>
          <w:sz w:val="24"/>
          <w:szCs w:val="24"/>
          <w:lang w:val="es-HN"/>
        </w:rPr>
        <w:t>iembre</w:t>
      </w:r>
      <w:r w:rsidRPr="001E3711">
        <w:rPr>
          <w:b/>
          <w:bCs/>
          <w:sz w:val="24"/>
          <w:szCs w:val="24"/>
          <w:lang w:val="es-HN"/>
        </w:rPr>
        <w:t xml:space="preserve"> 16-22, 2014</w:t>
      </w:r>
    </w:p>
    <w:p w:rsidR="001E3711" w:rsidRPr="00D83A03" w:rsidRDefault="001E3711" w:rsidP="001E3711">
      <w:pPr>
        <w:pStyle w:val="ListParagraph"/>
        <w:numPr>
          <w:ilvl w:val="0"/>
          <w:numId w:val="4"/>
        </w:numPr>
        <w:tabs>
          <w:tab w:val="left" w:pos="1440"/>
        </w:tabs>
        <w:rPr>
          <w:rFonts w:ascii="Tw Cen MT" w:hAnsi="Tw Cen MT"/>
          <w:sz w:val="28"/>
          <w:szCs w:val="28"/>
          <w:lang w:val="es-GT"/>
        </w:rPr>
      </w:pPr>
      <w:r w:rsidRPr="00D83A03">
        <w:rPr>
          <w:rFonts w:ascii="Tw Cen MT" w:hAnsi="Tw Cen MT"/>
          <w:sz w:val="28"/>
          <w:szCs w:val="28"/>
          <w:lang w:val="es-GT"/>
        </w:rPr>
        <w:t xml:space="preserve">El formulario para participar: la siguiente forma debe estar impresa en la parte de </w:t>
      </w:r>
      <w:r w:rsidRPr="00D83A03">
        <w:rPr>
          <w:rFonts w:ascii="Tw Cen MT" w:hAnsi="Tw Cen MT"/>
          <w:b/>
          <w:sz w:val="28"/>
          <w:szCs w:val="28"/>
          <w:lang w:val="es-GT"/>
        </w:rPr>
        <w:t xml:space="preserve">enfrente </w:t>
      </w:r>
      <w:r w:rsidRPr="00D83A03">
        <w:rPr>
          <w:rFonts w:ascii="Tw Cen MT" w:hAnsi="Tw Cen MT"/>
          <w:sz w:val="28"/>
          <w:szCs w:val="28"/>
          <w:lang w:val="es-GT"/>
        </w:rPr>
        <w:t xml:space="preserve">del fólder.  Puedes recortar esta forma y pegarla en el fólder: </w:t>
      </w:r>
    </w:p>
    <w:tbl>
      <w:tblPr>
        <w:tblW w:w="10238" w:type="dxa"/>
        <w:tblInd w:w="400" w:type="dxa"/>
        <w:tblCellMar>
          <w:left w:w="0" w:type="dxa"/>
          <w:right w:w="0" w:type="dxa"/>
        </w:tblCellMar>
        <w:tblLook w:val="0000" w:firstRow="0" w:lastRow="0" w:firstColumn="0" w:lastColumn="0" w:noHBand="0" w:noVBand="0"/>
      </w:tblPr>
      <w:tblGrid>
        <w:gridCol w:w="4568"/>
        <w:gridCol w:w="5670"/>
      </w:tblGrid>
      <w:tr w:rsidR="001E3711" w:rsidRPr="00D83A03" w:rsidTr="00E03CCC">
        <w:trPr>
          <w:trHeight w:val="305"/>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bCs/>
                <w:color w:val="000000"/>
                <w:kern w:val="28"/>
                <w:sz w:val="28"/>
                <w:szCs w:val="28"/>
                <w:lang w:val="es-GT"/>
              </w:rPr>
            </w:pPr>
            <w:r w:rsidRPr="00D83A03">
              <w:rPr>
                <w:rFonts w:ascii="Tw Cen MT" w:hAnsi="Tw Cen MT"/>
                <w:bCs/>
                <w:sz w:val="28"/>
                <w:szCs w:val="28"/>
                <w:lang w:val="es-GT"/>
              </w:rPr>
              <w:t>Nombre del estudiante:</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bCs/>
                <w:sz w:val="28"/>
                <w:szCs w:val="28"/>
                <w:lang w:val="es-GT"/>
              </w:rPr>
              <w:t>Apellido del estudiante:</w:t>
            </w:r>
          </w:p>
        </w:tc>
      </w:tr>
      <w:tr w:rsidR="001E3711" w:rsidRPr="00D83A03"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sz w:val="28"/>
                <w:szCs w:val="28"/>
                <w:lang w:val="es-GT"/>
              </w:rPr>
              <w:t> </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sz w:val="28"/>
                <w:szCs w:val="28"/>
                <w:lang w:val="es-GT"/>
              </w:rPr>
              <w:t> </w:t>
            </w:r>
          </w:p>
        </w:tc>
      </w:tr>
      <w:tr w:rsidR="001E3711" w:rsidRPr="00D83A03"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bCs/>
                <w:sz w:val="28"/>
                <w:szCs w:val="28"/>
                <w:lang w:val="es-GT"/>
              </w:rPr>
              <w:t>Nivel de grado del estudiante:</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bCs/>
                <w:sz w:val="28"/>
                <w:szCs w:val="28"/>
                <w:lang w:val="es-GT"/>
              </w:rPr>
              <w:t xml:space="preserve">Nombre de la escuela: </w:t>
            </w:r>
          </w:p>
        </w:tc>
      </w:tr>
      <w:tr w:rsidR="001E3711" w:rsidRPr="00D83A03"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sz w:val="28"/>
                <w:szCs w:val="28"/>
                <w:lang w:val="es-GT"/>
              </w:rPr>
              <w:t> </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sz w:val="28"/>
                <w:szCs w:val="28"/>
                <w:lang w:val="es-GT"/>
              </w:rPr>
              <w:t> </w:t>
            </w:r>
          </w:p>
        </w:tc>
      </w:tr>
      <w:tr w:rsidR="001E3711" w:rsidRPr="00D83A03"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bCs/>
                <w:sz w:val="28"/>
                <w:szCs w:val="28"/>
                <w:lang w:val="es-GT"/>
              </w:rPr>
              <w:t>Nombre del maestro:</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bCs/>
                <w:sz w:val="28"/>
                <w:szCs w:val="28"/>
                <w:lang w:val="es-GT"/>
              </w:rPr>
              <w:t>Correo electrónico del maestro:</w:t>
            </w:r>
          </w:p>
        </w:tc>
      </w:tr>
      <w:tr w:rsidR="001E3711" w:rsidRPr="00D83A03"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sz w:val="28"/>
                <w:szCs w:val="28"/>
                <w:lang w:val="es-GT"/>
              </w:rPr>
              <w:t> </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sz w:val="28"/>
                <w:szCs w:val="28"/>
                <w:lang w:val="es-GT"/>
              </w:rPr>
              <w:t> </w:t>
            </w:r>
          </w:p>
        </w:tc>
      </w:tr>
      <w:tr w:rsidR="001E3711" w:rsidRPr="00D83A03"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bCs/>
                <w:color w:val="000000"/>
                <w:kern w:val="28"/>
                <w:sz w:val="28"/>
                <w:szCs w:val="28"/>
                <w:lang w:val="es-GT"/>
              </w:rPr>
            </w:pPr>
            <w:r w:rsidRPr="00D83A03">
              <w:rPr>
                <w:rFonts w:ascii="Tw Cen MT" w:hAnsi="Tw Cen MT"/>
                <w:bCs/>
                <w:sz w:val="28"/>
                <w:szCs w:val="28"/>
                <w:lang w:val="es-GT"/>
              </w:rPr>
              <w:t>Nombre del director:</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bCs/>
                <w:color w:val="000000"/>
                <w:kern w:val="28"/>
                <w:sz w:val="28"/>
                <w:szCs w:val="28"/>
                <w:lang w:val="es-GT"/>
              </w:rPr>
            </w:pPr>
            <w:r w:rsidRPr="00D83A03">
              <w:rPr>
                <w:rFonts w:ascii="Tw Cen MT" w:hAnsi="Tw Cen MT"/>
                <w:bCs/>
                <w:sz w:val="28"/>
                <w:szCs w:val="28"/>
                <w:lang w:val="es-GT"/>
              </w:rPr>
              <w:t>Correo electrónico del director:</w:t>
            </w:r>
          </w:p>
        </w:tc>
      </w:tr>
      <w:tr w:rsidR="001E3711" w:rsidRPr="00D83A03"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p>
        </w:tc>
      </w:tr>
      <w:tr w:rsidR="001E3711" w:rsidRPr="00163EC2"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color w:val="000000"/>
                <w:kern w:val="28"/>
                <w:sz w:val="28"/>
                <w:szCs w:val="28"/>
                <w:lang w:val="es-GT"/>
              </w:rPr>
              <w:t>Nombre del coordinador del concurso</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r w:rsidRPr="00D83A03">
              <w:rPr>
                <w:rFonts w:ascii="Tw Cen MT" w:hAnsi="Tw Cen MT"/>
                <w:color w:val="000000"/>
                <w:kern w:val="28"/>
                <w:sz w:val="28"/>
                <w:szCs w:val="28"/>
                <w:lang w:val="es-GT"/>
              </w:rPr>
              <w:t>Correo electrónico del coordinador del concurso</w:t>
            </w:r>
          </w:p>
        </w:tc>
      </w:tr>
      <w:tr w:rsidR="001E3711" w:rsidRPr="00163EC2" w:rsidTr="00E03CCC">
        <w:trPr>
          <w:trHeight w:val="360"/>
        </w:trPr>
        <w:tc>
          <w:tcPr>
            <w:tcW w:w="4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3711" w:rsidRPr="00D83A03" w:rsidRDefault="001E3711" w:rsidP="00E03CCC">
            <w:pPr>
              <w:widowControl w:val="0"/>
              <w:spacing w:before="120" w:after="120"/>
              <w:rPr>
                <w:rFonts w:ascii="Tw Cen MT" w:hAnsi="Tw Cen MT"/>
                <w:color w:val="000000"/>
                <w:kern w:val="28"/>
                <w:sz w:val="28"/>
                <w:szCs w:val="28"/>
                <w:lang w:val="es-GT"/>
              </w:rPr>
            </w:pPr>
          </w:p>
        </w:tc>
      </w:tr>
    </w:tbl>
    <w:p w:rsidR="00825A71" w:rsidRPr="00084A41" w:rsidRDefault="00825A71" w:rsidP="00084A41">
      <w:pPr>
        <w:tabs>
          <w:tab w:val="left" w:pos="1440"/>
        </w:tabs>
        <w:spacing w:after="0"/>
        <w:rPr>
          <w:sz w:val="24"/>
          <w:szCs w:val="24"/>
          <w:lang w:val="es-HN"/>
        </w:rPr>
      </w:pPr>
    </w:p>
    <w:p w:rsidR="008E192B" w:rsidRPr="001E3711" w:rsidRDefault="00784629" w:rsidP="001E3711">
      <w:pPr>
        <w:pStyle w:val="ListParagraph"/>
        <w:numPr>
          <w:ilvl w:val="0"/>
          <w:numId w:val="4"/>
        </w:numPr>
        <w:tabs>
          <w:tab w:val="left" w:pos="1440"/>
        </w:tabs>
        <w:spacing w:after="0"/>
        <w:rPr>
          <w:rFonts w:cstheme="minorHAnsi"/>
          <w:sz w:val="24"/>
          <w:szCs w:val="24"/>
          <w:lang w:val="es-HN"/>
        </w:rPr>
      </w:pPr>
      <w:r w:rsidRPr="00084A41">
        <w:rPr>
          <w:sz w:val="28"/>
          <w:szCs w:val="28"/>
          <w:lang w:val="es-HN"/>
        </w:rPr>
        <w:t xml:space="preserve"> </w:t>
      </w:r>
      <w:r w:rsidR="001E3711" w:rsidRPr="001E3711">
        <w:rPr>
          <w:sz w:val="24"/>
          <w:szCs w:val="24"/>
          <w:lang w:val="es-HN"/>
        </w:rPr>
        <w:t>Debes entregar tu cartel a tu maestro/a para el</w:t>
      </w:r>
      <w:r w:rsidR="008E192B" w:rsidRPr="001E3711">
        <w:rPr>
          <w:sz w:val="24"/>
          <w:szCs w:val="24"/>
          <w:lang w:val="es-HN"/>
        </w:rPr>
        <w:t xml:space="preserve">: </w:t>
      </w:r>
      <w:r w:rsidR="009E2CC3" w:rsidRPr="001E3711">
        <w:rPr>
          <w:b/>
          <w:sz w:val="24"/>
          <w:szCs w:val="24"/>
          <w:lang w:val="es-HN"/>
        </w:rPr>
        <w:t>17</w:t>
      </w:r>
      <w:r w:rsidR="001E3711" w:rsidRPr="001E3711">
        <w:rPr>
          <w:b/>
          <w:sz w:val="24"/>
          <w:szCs w:val="24"/>
          <w:lang w:val="es-HN"/>
        </w:rPr>
        <w:t xml:space="preserve"> de octubre de</w:t>
      </w:r>
      <w:r w:rsidRPr="001E3711">
        <w:rPr>
          <w:b/>
          <w:sz w:val="24"/>
          <w:szCs w:val="24"/>
          <w:lang w:val="es-HN"/>
        </w:rPr>
        <w:t xml:space="preserve"> 2014</w:t>
      </w:r>
      <w:r w:rsidR="0075337B" w:rsidRPr="001E3711">
        <w:rPr>
          <w:b/>
          <w:sz w:val="24"/>
          <w:szCs w:val="24"/>
          <w:lang w:val="es-HN"/>
        </w:rPr>
        <w:br/>
      </w:r>
      <w:r w:rsidR="001E3711" w:rsidRPr="001E3711">
        <w:rPr>
          <w:rFonts w:cstheme="minorHAnsi"/>
          <w:sz w:val="24"/>
          <w:szCs w:val="24"/>
          <w:lang w:val="es-GT"/>
        </w:rPr>
        <w:t>(La ortografía y la fecha deben estar correctas en la parte de enfrente del fólder para calificar para el concurso.)</w:t>
      </w:r>
      <w:r w:rsidR="000F7B5F" w:rsidRPr="001E3711">
        <w:rPr>
          <w:b/>
          <w:sz w:val="24"/>
          <w:szCs w:val="24"/>
          <w:lang w:val="es-HN"/>
        </w:rPr>
        <w:br/>
      </w:r>
    </w:p>
    <w:p w:rsidR="000F7B5F" w:rsidRPr="00163EC2" w:rsidRDefault="001E3711" w:rsidP="001E3711">
      <w:pPr>
        <w:pStyle w:val="ListParagraph"/>
        <w:numPr>
          <w:ilvl w:val="0"/>
          <w:numId w:val="4"/>
        </w:numPr>
        <w:tabs>
          <w:tab w:val="left" w:pos="1440"/>
        </w:tabs>
        <w:spacing w:after="0"/>
        <w:rPr>
          <w:rFonts w:cstheme="minorHAnsi"/>
          <w:sz w:val="24"/>
          <w:szCs w:val="24"/>
          <w:lang w:val="es-MX"/>
        </w:rPr>
      </w:pPr>
      <w:r w:rsidRPr="001E3711">
        <w:rPr>
          <w:rFonts w:cstheme="minorHAnsi"/>
          <w:sz w:val="24"/>
          <w:szCs w:val="24"/>
          <w:lang w:val="es-GT"/>
        </w:rPr>
        <w:t>Cada escuela escogerá un fólder ganador para cada categoría:</w:t>
      </w:r>
      <w:r>
        <w:rPr>
          <w:rFonts w:cstheme="minorHAnsi"/>
          <w:sz w:val="24"/>
          <w:szCs w:val="24"/>
          <w:lang w:val="es-GT"/>
        </w:rPr>
        <w:t xml:space="preserve"> </w:t>
      </w:r>
      <w:r w:rsidRPr="001E3711">
        <w:rPr>
          <w:rFonts w:cstheme="minorHAnsi"/>
          <w:sz w:val="24"/>
          <w:szCs w:val="24"/>
          <w:lang w:val="es-GT"/>
        </w:rPr>
        <w:t>K-2 y 3-5 para mandar al concurso del estado.</w:t>
      </w:r>
      <w:r w:rsidRPr="00D83A03">
        <w:rPr>
          <w:rFonts w:ascii="Tw Cen MT" w:hAnsi="Tw Cen MT"/>
          <w:sz w:val="28"/>
          <w:szCs w:val="28"/>
          <w:lang w:val="es-GT"/>
        </w:rPr>
        <w:t xml:space="preserve"> </w:t>
      </w:r>
      <w:r w:rsidRPr="001E3711">
        <w:rPr>
          <w:rFonts w:cstheme="minorHAnsi"/>
          <w:sz w:val="24"/>
          <w:szCs w:val="24"/>
          <w:lang w:val="es-HN"/>
        </w:rPr>
        <w:t xml:space="preserve">Los ganadores del estado recibirán premios de TAGE y patrocinadores. </w:t>
      </w:r>
      <w:r>
        <w:rPr>
          <w:rFonts w:cstheme="minorHAnsi"/>
          <w:sz w:val="24"/>
          <w:szCs w:val="24"/>
          <w:lang w:val="es-HN"/>
        </w:rPr>
        <w:t xml:space="preserve"> </w:t>
      </w:r>
      <w:r w:rsidRPr="001E3711">
        <w:rPr>
          <w:rFonts w:cstheme="minorHAnsi"/>
          <w:sz w:val="24"/>
          <w:szCs w:val="24"/>
          <w:lang w:val="es-HN"/>
        </w:rPr>
        <w:t>Se otorgarán premios a los ganadores de los lugares 1</w:t>
      </w:r>
      <w:r w:rsidRPr="001E3711">
        <w:rPr>
          <w:rFonts w:cstheme="minorHAnsi"/>
          <w:sz w:val="24"/>
          <w:szCs w:val="24"/>
          <w:vertAlign w:val="superscript"/>
          <w:lang w:val="es-HN"/>
        </w:rPr>
        <w:t>ero</w:t>
      </w:r>
      <w:r w:rsidRPr="001E3711">
        <w:rPr>
          <w:rFonts w:cstheme="minorHAnsi"/>
          <w:sz w:val="24"/>
          <w:szCs w:val="24"/>
          <w:lang w:val="es-HN"/>
        </w:rPr>
        <w:t xml:space="preserve"> a 3</w:t>
      </w:r>
      <w:r w:rsidRPr="001E3711">
        <w:rPr>
          <w:rFonts w:cstheme="minorHAnsi"/>
          <w:sz w:val="24"/>
          <w:szCs w:val="24"/>
          <w:vertAlign w:val="superscript"/>
          <w:lang w:val="es-HN"/>
        </w:rPr>
        <w:t>ero</w:t>
      </w:r>
      <w:r w:rsidRPr="001E3711">
        <w:rPr>
          <w:rFonts w:cstheme="minorHAnsi"/>
          <w:sz w:val="24"/>
          <w:szCs w:val="24"/>
          <w:lang w:val="es-HN"/>
        </w:rPr>
        <w:t xml:space="preserve"> de cada categor</w:t>
      </w:r>
      <w:r>
        <w:rPr>
          <w:rFonts w:cstheme="minorHAnsi"/>
          <w:sz w:val="24"/>
          <w:szCs w:val="24"/>
          <w:lang w:val="es-HN"/>
        </w:rPr>
        <w:t xml:space="preserve">ía. </w:t>
      </w:r>
      <w:r w:rsidR="000F7B5F" w:rsidRPr="00163EC2">
        <w:rPr>
          <w:rFonts w:cstheme="minorHAnsi"/>
          <w:sz w:val="24"/>
          <w:szCs w:val="24"/>
          <w:lang w:val="es-MX"/>
        </w:rPr>
        <w:br/>
      </w:r>
    </w:p>
    <w:p w:rsidR="008E192B" w:rsidRPr="00366ACB" w:rsidRDefault="00366ACB" w:rsidP="00366ACB">
      <w:pPr>
        <w:pStyle w:val="ListParagraph"/>
        <w:numPr>
          <w:ilvl w:val="0"/>
          <w:numId w:val="4"/>
        </w:numPr>
        <w:tabs>
          <w:tab w:val="left" w:pos="1440"/>
        </w:tabs>
        <w:spacing w:after="0"/>
        <w:rPr>
          <w:sz w:val="24"/>
          <w:szCs w:val="24"/>
          <w:lang w:val="es-HN"/>
        </w:rPr>
      </w:pPr>
      <w:r w:rsidRPr="00366ACB">
        <w:rPr>
          <w:sz w:val="24"/>
          <w:szCs w:val="24"/>
          <w:lang w:val="es-HN"/>
        </w:rPr>
        <w:t xml:space="preserve">Todos los carteles mandados al </w:t>
      </w:r>
      <w:r w:rsidR="00784629" w:rsidRPr="00366ACB">
        <w:rPr>
          <w:sz w:val="24"/>
          <w:szCs w:val="24"/>
          <w:lang w:val="es-HN"/>
        </w:rPr>
        <w:t xml:space="preserve">Texas Alliance for Geographic Education </w:t>
      </w:r>
      <w:r w:rsidRPr="00366ACB">
        <w:rPr>
          <w:sz w:val="24"/>
          <w:szCs w:val="24"/>
          <w:lang w:val="es-HN"/>
        </w:rPr>
        <w:t xml:space="preserve">se convierten en propiedad de la organización y no se regresarán.  </w:t>
      </w:r>
      <w:r>
        <w:rPr>
          <w:sz w:val="24"/>
          <w:szCs w:val="24"/>
        </w:rPr>
        <w:t>Tómale</w:t>
      </w:r>
      <w:r w:rsidRPr="00366ACB">
        <w:rPr>
          <w:sz w:val="24"/>
          <w:szCs w:val="24"/>
        </w:rPr>
        <w:t xml:space="preserve"> fotos de tu cartel. </w:t>
      </w:r>
      <w:r>
        <w:rPr>
          <w:sz w:val="24"/>
          <w:szCs w:val="24"/>
        </w:rPr>
        <w:t xml:space="preserve"> </w:t>
      </w:r>
    </w:p>
    <w:sectPr w:rsidR="008E192B" w:rsidRPr="00366ACB" w:rsidSect="001E3711">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lessings through Raindrops">
    <w:altName w:val="Times New Roman"/>
    <w:charset w:val="00"/>
    <w:family w:val="auto"/>
    <w:pitch w:val="variable"/>
    <w:sig w:usb0="00000001" w:usb1="00000042" w:usb2="00000000" w:usb3="00000000" w:csb0="0000009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6F"/>
    <w:multiLevelType w:val="hybridMultilevel"/>
    <w:tmpl w:val="57F2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5E1A"/>
    <w:multiLevelType w:val="hybridMultilevel"/>
    <w:tmpl w:val="57F2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056D8"/>
    <w:multiLevelType w:val="hybridMultilevel"/>
    <w:tmpl w:val="3782E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207AC"/>
    <w:multiLevelType w:val="hybridMultilevel"/>
    <w:tmpl w:val="1A5E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83FE4"/>
    <w:multiLevelType w:val="hybridMultilevel"/>
    <w:tmpl w:val="9296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20B08"/>
    <w:multiLevelType w:val="hybridMultilevel"/>
    <w:tmpl w:val="D9F2A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E47FC"/>
    <w:multiLevelType w:val="hybridMultilevel"/>
    <w:tmpl w:val="82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63EA7"/>
    <w:multiLevelType w:val="hybridMultilevel"/>
    <w:tmpl w:val="BB0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D2A1C"/>
    <w:multiLevelType w:val="hybridMultilevel"/>
    <w:tmpl w:val="593C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459CC"/>
    <w:multiLevelType w:val="hybridMultilevel"/>
    <w:tmpl w:val="4FE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5"/>
  </w:num>
  <w:num w:numId="6">
    <w:abstractNumId w:val="8"/>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70"/>
    <w:rsid w:val="00084A41"/>
    <w:rsid w:val="000A4BA9"/>
    <w:rsid w:val="000C369F"/>
    <w:rsid w:val="000F1444"/>
    <w:rsid w:val="000F7B5F"/>
    <w:rsid w:val="00163EC2"/>
    <w:rsid w:val="001D33F5"/>
    <w:rsid w:val="001E3711"/>
    <w:rsid w:val="001E3A41"/>
    <w:rsid w:val="002213AB"/>
    <w:rsid w:val="00366ACB"/>
    <w:rsid w:val="00481D52"/>
    <w:rsid w:val="00545301"/>
    <w:rsid w:val="0057162A"/>
    <w:rsid w:val="005770BF"/>
    <w:rsid w:val="005C3B7C"/>
    <w:rsid w:val="006211B0"/>
    <w:rsid w:val="00713A51"/>
    <w:rsid w:val="00752C0D"/>
    <w:rsid w:val="0075337B"/>
    <w:rsid w:val="00784629"/>
    <w:rsid w:val="00825A71"/>
    <w:rsid w:val="008C1C4B"/>
    <w:rsid w:val="008E192B"/>
    <w:rsid w:val="00913770"/>
    <w:rsid w:val="009A5C8B"/>
    <w:rsid w:val="009C6743"/>
    <w:rsid w:val="009E2CC3"/>
    <w:rsid w:val="00A1118C"/>
    <w:rsid w:val="00A3078A"/>
    <w:rsid w:val="00A35016"/>
    <w:rsid w:val="00A374AF"/>
    <w:rsid w:val="00A47133"/>
    <w:rsid w:val="00B01AA5"/>
    <w:rsid w:val="00B768C6"/>
    <w:rsid w:val="00BF08C9"/>
    <w:rsid w:val="00C869CD"/>
    <w:rsid w:val="00D43320"/>
    <w:rsid w:val="00D72736"/>
    <w:rsid w:val="00DE01A9"/>
    <w:rsid w:val="00E616B0"/>
    <w:rsid w:val="00F578B3"/>
    <w:rsid w:val="00FB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70"/>
    <w:rPr>
      <w:rFonts w:ascii="Tahoma" w:hAnsi="Tahoma" w:cs="Tahoma"/>
      <w:sz w:val="16"/>
      <w:szCs w:val="16"/>
    </w:rPr>
  </w:style>
  <w:style w:type="paragraph" w:styleId="ListParagraph">
    <w:name w:val="List Paragraph"/>
    <w:basedOn w:val="Normal"/>
    <w:uiPriority w:val="34"/>
    <w:qFormat/>
    <w:rsid w:val="00713A51"/>
    <w:pPr>
      <w:ind w:left="720"/>
      <w:contextualSpacing/>
    </w:pPr>
  </w:style>
  <w:style w:type="character" w:styleId="Hyperlink">
    <w:name w:val="Hyperlink"/>
    <w:basedOn w:val="DefaultParagraphFont"/>
    <w:uiPriority w:val="99"/>
    <w:unhideWhenUsed/>
    <w:rsid w:val="001E3A41"/>
    <w:rPr>
      <w:color w:val="0000FF" w:themeColor="hyperlink"/>
      <w:u w:val="single"/>
    </w:rPr>
  </w:style>
  <w:style w:type="table" w:styleId="TableGrid">
    <w:name w:val="Table Grid"/>
    <w:basedOn w:val="TableNormal"/>
    <w:uiPriority w:val="59"/>
    <w:rsid w:val="0048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D5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A4B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70"/>
    <w:rPr>
      <w:rFonts w:ascii="Tahoma" w:hAnsi="Tahoma" w:cs="Tahoma"/>
      <w:sz w:val="16"/>
      <w:szCs w:val="16"/>
    </w:rPr>
  </w:style>
  <w:style w:type="paragraph" w:styleId="ListParagraph">
    <w:name w:val="List Paragraph"/>
    <w:basedOn w:val="Normal"/>
    <w:uiPriority w:val="34"/>
    <w:qFormat/>
    <w:rsid w:val="00713A51"/>
    <w:pPr>
      <w:ind w:left="720"/>
      <w:contextualSpacing/>
    </w:pPr>
  </w:style>
  <w:style w:type="character" w:styleId="Hyperlink">
    <w:name w:val="Hyperlink"/>
    <w:basedOn w:val="DefaultParagraphFont"/>
    <w:uiPriority w:val="99"/>
    <w:unhideWhenUsed/>
    <w:rsid w:val="001E3A41"/>
    <w:rPr>
      <w:color w:val="0000FF" w:themeColor="hyperlink"/>
      <w:u w:val="single"/>
    </w:rPr>
  </w:style>
  <w:style w:type="table" w:styleId="TableGrid">
    <w:name w:val="Table Grid"/>
    <w:basedOn w:val="TableNormal"/>
    <w:uiPriority w:val="59"/>
    <w:rsid w:val="0048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D5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A4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o.txstate.edu/tage/events/geo-week/winners.html" TargetMode="External"/><Relationship Id="rId4" Type="http://schemas.openxmlformats.org/officeDocument/2006/relationships/settings" Target="settings.xml"/><Relationship Id="rId9" Type="http://schemas.openxmlformats.org/officeDocument/2006/relationships/hyperlink" Target="http://www.geo.txstate.edu/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Wellborn</dc:creator>
  <cp:lastModifiedBy>Dara Villalpando</cp:lastModifiedBy>
  <cp:revision>2</cp:revision>
  <cp:lastPrinted>2014-09-08T13:56:00Z</cp:lastPrinted>
  <dcterms:created xsi:type="dcterms:W3CDTF">2014-09-26T20:23:00Z</dcterms:created>
  <dcterms:modified xsi:type="dcterms:W3CDTF">2014-09-26T20:23:00Z</dcterms:modified>
</cp:coreProperties>
</file>